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3BD" w:rsidRDefault="003703BD">
      <w:pPr>
        <w:rPr>
          <w:b/>
        </w:rPr>
      </w:pPr>
    </w:p>
    <w:p w:rsidR="00A454E5" w:rsidRPr="004B35F2" w:rsidRDefault="00A454E5">
      <w:pPr>
        <w:rPr>
          <w:rFonts w:ascii="Times New Roman" w:hAnsi="Times New Roman" w:cs="Times New Roman"/>
        </w:rPr>
      </w:pPr>
      <w:r w:rsidRPr="00A454E5">
        <w:rPr>
          <w:b/>
        </w:rPr>
        <w:t>Załącznik nr 5 do Ogłoszenia o naborze</w:t>
      </w:r>
      <w:r>
        <w:t xml:space="preserve">- </w:t>
      </w:r>
      <w:r w:rsidRPr="00A454E5">
        <w:rPr>
          <w:rFonts w:ascii="Times New Roman" w:hAnsi="Times New Roman" w:cs="Times New Roman"/>
        </w:rPr>
        <w:t>Lokalne kryteria wyboru operacji</w:t>
      </w:r>
    </w:p>
    <w:p w:rsidR="004B35F2" w:rsidRPr="004B35F2" w:rsidRDefault="004B35F2" w:rsidP="004B35F2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B35F2">
        <w:rPr>
          <w:rFonts w:ascii="Times New Roman" w:eastAsia="Times New Roman" w:hAnsi="Times New Roman" w:cs="Times New Roman"/>
          <w:b/>
          <w:lang w:eastAsia="pl-PL"/>
        </w:rPr>
        <w:t>Kryteria wspólne dla wszystkich typów operacji bez względu na źródło finansowania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4953"/>
        <w:gridCol w:w="2240"/>
      </w:tblGrid>
      <w:tr w:rsidR="004B35F2" w:rsidRPr="004B35F2" w:rsidTr="00286967">
        <w:trPr>
          <w:trHeight w:val="70"/>
          <w:jc w:val="center"/>
        </w:trPr>
        <w:tc>
          <w:tcPr>
            <w:tcW w:w="1031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Nazwa kryterium</w:t>
            </w:r>
          </w:p>
        </w:tc>
        <w:tc>
          <w:tcPr>
            <w:tcW w:w="2733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Wyjaśnienie kryterium</w:t>
            </w:r>
          </w:p>
        </w:tc>
        <w:tc>
          <w:tcPr>
            <w:tcW w:w="1236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Punktacja</w:t>
            </w:r>
          </w:p>
        </w:tc>
      </w:tr>
      <w:tr w:rsidR="005E78FB" w:rsidRPr="004B35F2" w:rsidTr="00286967">
        <w:trPr>
          <w:trHeight w:val="70"/>
          <w:jc w:val="center"/>
        </w:trPr>
        <w:tc>
          <w:tcPr>
            <w:tcW w:w="1031" w:type="pct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1. Doradztwo 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0-5 pkt.</w:t>
            </w:r>
          </w:p>
        </w:tc>
        <w:tc>
          <w:tcPr>
            <w:tcW w:w="2733" w:type="pct"/>
          </w:tcPr>
          <w:p w:rsidR="005E78FB" w:rsidRPr="005E78FB" w:rsidRDefault="005E78FB" w:rsidP="005E78FB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lang w:eastAsia="pl-PL"/>
              </w:rPr>
              <w:t>Opis kryterium: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Skorzystanie przez wnioskodawców z doradztwa biura LGD przy składaniu wniosku.</w:t>
            </w:r>
            <w:r w:rsidRPr="005E78FB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 xml:space="preserve"> </w:t>
            </w:r>
            <w:r w:rsidRPr="005E78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Aby osoba lub podmiot uzyskała punkty za korzystanie z doradztwa ma obowiązek skorzystać z niego od dnia ogłoszenia naboru wniosków na stronie internetowej LGD i </w:t>
            </w:r>
            <w:bookmarkStart w:id="0" w:name="_Hlk516492256"/>
            <w:r w:rsidRPr="005E78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nie później niż 3 dni </w:t>
            </w:r>
            <w:bookmarkEnd w:id="0"/>
            <w:r w:rsidRPr="005E78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robocze przed zakończeniem naboru wniosków. Doradca ma prawo odmówić udzielenia doradztwa, jeśli w danym czasie udziela innej osobie doradztwa. 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W trosce o wysoką jakość składanych wniosków preferuje się aby wnioskodawcy korzystali z doradztwa świadczonego przez pracowników biura LGD/ekspertów zatrudnionych na zlecenie biura LGD w zakresie przygotowania wniosku /biznesplanu. Wnioski wnioskodawców nie korzystających z doradztwa przed złożeniem wniosku nie otrzymują punktów.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lang w:eastAsia="pl-PL"/>
              </w:rPr>
              <w:t>Uzasadnienie kryterium: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W analizie SWOT jako zagrożenie dostrzeżono zawiłość procedur związanych z korzystaniem ze wsparcia zewnętrznego oraz niskie kompetencje lokalnych liderów. Aby wyjaśnić wnioskodawcom wiele kwestii proceduralnych a tym samym wpłynąć na sprawną i efektywną realizację operacji premiuje się korzystanie ze wsparcia doradczego dotyczącego przygotowania wniosku. 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lang w:eastAsia="pl-PL"/>
              </w:rPr>
              <w:t>Źródło weryfikacji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: rejestr świadczonego doradztwa przez biuro LGD</w:t>
            </w:r>
          </w:p>
        </w:tc>
        <w:tc>
          <w:tcPr>
            <w:tcW w:w="1236" w:type="pct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Wnioskodawca nie korzystał z doradztwa </w:t>
            </w:r>
            <w:r w:rsidRPr="005E78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–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 pkt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Wnioskodawca korzystał z doradztwa biura –</w:t>
            </w:r>
            <w:r w:rsidRPr="005E78F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 pkt.</w:t>
            </w:r>
          </w:p>
        </w:tc>
      </w:tr>
      <w:tr w:rsidR="005E78FB" w:rsidRPr="004B35F2" w:rsidTr="00286967">
        <w:trPr>
          <w:jc w:val="center"/>
        </w:trPr>
        <w:tc>
          <w:tcPr>
            <w:tcW w:w="1031" w:type="pct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2.Oddziaływanie operacji na grupy </w:t>
            </w:r>
            <w:proofErr w:type="spellStart"/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defaworyzowane</w:t>
            </w:r>
            <w:proofErr w:type="spellEnd"/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0-3 pkt.</w:t>
            </w:r>
          </w:p>
        </w:tc>
        <w:tc>
          <w:tcPr>
            <w:tcW w:w="2733" w:type="pct"/>
          </w:tcPr>
          <w:p w:rsidR="005E78FB" w:rsidRPr="005E78FB" w:rsidRDefault="005E78FB" w:rsidP="005E78F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kryterium:</w:t>
            </w:r>
            <w:r w:rsidRPr="005E78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bookmarkStart w:id="1" w:name="_Hlk13482948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Wpływ operacji na grupy </w:t>
            </w:r>
            <w:proofErr w:type="spellStart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defaworyzowane</w:t>
            </w:r>
            <w:proofErr w:type="spellEnd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zidentyfikowane w LSR:</w:t>
            </w:r>
          </w:p>
          <w:p w:rsidR="005E78FB" w:rsidRPr="005E78FB" w:rsidRDefault="005E78FB" w:rsidP="005E78FB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- w przypadku PROW kryterium dotyczy wyłącznie osób podejmujących działalność gospodarczą lub osób zatrudnianych – osoby</w:t>
            </w:r>
            <w:r w:rsidRPr="005E78FB">
              <w:rPr>
                <w:rFonts w:ascii="Times New Roman" w:eastAsia="Times New Roman" w:hAnsi="Times New Roman" w:cs="Times New Roman"/>
                <w:strike/>
                <w:lang w:eastAsia="pl-PL"/>
              </w:rPr>
              <w:t>.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pozostające bez pracy (nie wymaga się rejestracji w PUP) lub osoby z niepełnosprawnościami lub osoby korzystające ze świadczeń z pomocy społecznej </w:t>
            </w:r>
            <w:r w:rsidRPr="005E78FB">
              <w:rPr>
                <w:rFonts w:ascii="Times New Roman" w:eastAsia="Times New Roman" w:hAnsi="Times New Roman" w:cs="Times New Roman"/>
                <w:strike/>
                <w:lang w:eastAsia="pl-PL"/>
              </w:rPr>
              <w:t>i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lub osoby młode do 29 r.ż. lub powyżej 50 </w:t>
            </w:r>
            <w:proofErr w:type="spellStart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r.ż</w:t>
            </w:r>
            <w:proofErr w:type="spellEnd"/>
          </w:p>
          <w:p w:rsidR="005E78FB" w:rsidRPr="005E78FB" w:rsidRDefault="005E78FB" w:rsidP="005E78FB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- w przypadku RPO - osoby lub rodziny zagrożone ubóstwem lub wykluczeniem społecznym zdefiniowane w Wytycznych w zakresie zasad realizacji przedsięwzięć w obszarze włączenia społecznego i zwalczania ubóstwa z wykorzystaniem środków Europejskiego Funduszu Społecznego i 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Europejskiego Funduszu Rozwoju Regionalnego w perspektywie 2014-2020).</w:t>
            </w:r>
          </w:p>
          <w:p w:rsidR="005E78FB" w:rsidRPr="005E78FB" w:rsidRDefault="005E78FB" w:rsidP="005E78FB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W przypadku PROW (dotyczy działań z PRZEDSIĘBIORCZOŚCI) preferuje się operacje realizowane przez wnioskodawców będących przedstawicielami grup </w:t>
            </w:r>
            <w:proofErr w:type="spellStart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defaworyzowanych</w:t>
            </w:r>
            <w:proofErr w:type="spellEnd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(dotyczy tylko osób rozpoczynających działalność w ramach premii) lub zatrudniających osoby </w:t>
            </w:r>
            <w:proofErr w:type="spellStart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defaworyzowane</w:t>
            </w:r>
            <w:proofErr w:type="spellEnd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(dotyczy osób rozpoczynających działalność w ramach premii i rozwijających działalność gospodarczą).</w:t>
            </w:r>
          </w:p>
          <w:p w:rsidR="005E78FB" w:rsidRPr="005E78FB" w:rsidRDefault="005E78FB" w:rsidP="005E78F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W przypadku stwierdzenia, iż wnioskodawca nie jest przedstawicielem grupy </w:t>
            </w:r>
            <w:proofErr w:type="spellStart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defaworyzowanej</w:t>
            </w:r>
            <w:proofErr w:type="spellEnd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(dotyczy wyłącznie premii) lub nie zatrudni takiej osoby (w przypadku działań z premii lub rozwoju działalności gospodarczej) lub operacja nie będzie skierowana do osób </w:t>
            </w:r>
            <w:proofErr w:type="spellStart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defaworyzowanych</w:t>
            </w:r>
            <w:proofErr w:type="spellEnd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(dotyczy RPO) nie przyznaje się punktów.</w:t>
            </w:r>
          </w:p>
          <w:bookmarkEnd w:id="1"/>
          <w:p w:rsidR="005E78FB" w:rsidRPr="005E78FB" w:rsidRDefault="005E78FB" w:rsidP="005E78F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lang w:eastAsia="pl-PL"/>
              </w:rPr>
              <w:t>Źródło weryfikacji: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Wniosek o przyznanie pomocy</w:t>
            </w:r>
          </w:p>
        </w:tc>
        <w:tc>
          <w:tcPr>
            <w:tcW w:w="1236" w:type="pct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Wnioskodawca nie jest przedstawicielem grupy </w:t>
            </w:r>
            <w:proofErr w:type="spellStart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defaworyzowanej</w:t>
            </w:r>
            <w:proofErr w:type="spellEnd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lub nie zatrudni takiej osoby lub do takiej grupy nie jest kierowane wsparcie w projekcie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– 0 pkt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Wnioskodawca jest przedstawicielem grupy </w:t>
            </w:r>
            <w:proofErr w:type="spellStart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defaworyzowanej</w:t>
            </w:r>
            <w:proofErr w:type="spellEnd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lub zatrudni taką osobę lub do takiej grupy 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kierowane jest wsparcie –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 pkt.</w:t>
            </w:r>
          </w:p>
        </w:tc>
      </w:tr>
      <w:tr w:rsidR="005E78FB" w:rsidRPr="004B35F2" w:rsidTr="00286967">
        <w:trPr>
          <w:jc w:val="center"/>
        </w:trPr>
        <w:tc>
          <w:tcPr>
            <w:tcW w:w="1031" w:type="pct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3.</w:t>
            </w:r>
            <w:bookmarkStart w:id="2" w:name="_Hlk516492309"/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 realizacji operacji</w:t>
            </w:r>
            <w:bookmarkEnd w:id="2"/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0-1 pkt.</w:t>
            </w:r>
          </w:p>
        </w:tc>
        <w:tc>
          <w:tcPr>
            <w:tcW w:w="2733" w:type="pct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lang w:eastAsia="pl-PL"/>
              </w:rPr>
              <w:t>Opis kryterium: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Premiowane będą operacje, których miejsce (lokalizacja operacji lub adres prowadzenia działalności gospodarczej lub w przypadku projektów finansowanych z Europejskiego Funduszu Społecznego miejsce zamieszkania odbiorców projektu) realizacji znajduje się w miejscowości liczącej do 5 tys. mieszkańców (wg stanu na dzień 31.12.2013 r.). W projektach realizowanych w kilku miejscowościach</w:t>
            </w:r>
            <w:r w:rsidRPr="005E78F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,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a obejmujących mieszkańców przynajmniej jednej miejscowości liczącej do 5 tys. mieszkańców, punkty są przyznane. Operacje realizowane </w:t>
            </w:r>
            <w:r w:rsidRPr="005E78FB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wyłącznie 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poza miejscowościami do 5 tys. mieszkańców nie otrzymają pkt.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kryterium: 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Z analizy SWOT wynika, iż obszary wiejskie (definiowane jako miejscowości do 5 tys. mieszkańców), a tym samym ich mieszkańcy, są w znacznie trudniejszej sytuacji niż mieszkańcy obszarów miejskich. Z uwagi na fakt, iż przeważający obszar LGD stanowią obszary wiejskie, a zatem najwięcej zdiagnozowanych problemów, dotyczy właśnie tych mieszkańców, aby nie pogłębiać dysproporcji między obszarami wiejskimi i większymi miastami, wsparcie powinno być skierowane w pierwszej kolejności do terenów wiejskich. 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Źródło weryfikacji: 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wniosek o udzielenie wsparcia oraz Bank Danych Lokalnych</w:t>
            </w:r>
          </w:p>
        </w:tc>
        <w:tc>
          <w:tcPr>
            <w:tcW w:w="1236" w:type="pct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Operacja realizowana jest w miejscowości zamieszkałej przez więcej niż 5 tys. mieszkańców –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 pkt.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Operacja realizowana jest w miejscowości do 5 tys. mieszkańców włącznie –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pkt.</w:t>
            </w:r>
          </w:p>
        </w:tc>
      </w:tr>
    </w:tbl>
    <w:p w:rsidR="00A454E5" w:rsidRDefault="00A454E5"/>
    <w:p w:rsidR="005E78FB" w:rsidRDefault="005E78FB">
      <w:bookmarkStart w:id="3" w:name="_GoBack"/>
      <w:bookmarkEnd w:id="3"/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4973"/>
        <w:gridCol w:w="2466"/>
      </w:tblGrid>
      <w:tr w:rsidR="004B35F2" w:rsidRPr="004B35F2" w:rsidTr="00286967">
        <w:trPr>
          <w:jc w:val="center"/>
        </w:trPr>
        <w:tc>
          <w:tcPr>
            <w:tcW w:w="1030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Nazwa kryterium</w:t>
            </w:r>
          </w:p>
        </w:tc>
        <w:tc>
          <w:tcPr>
            <w:tcW w:w="2654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Wyjaśnienie kryterium</w:t>
            </w:r>
          </w:p>
        </w:tc>
        <w:tc>
          <w:tcPr>
            <w:tcW w:w="1316" w:type="pct"/>
          </w:tcPr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5F2">
              <w:rPr>
                <w:rFonts w:ascii="Times New Roman" w:eastAsia="Times New Roman" w:hAnsi="Times New Roman" w:cs="Times New Roman"/>
                <w:lang w:eastAsia="pl-PL"/>
              </w:rPr>
              <w:t>Punktacja</w:t>
            </w:r>
          </w:p>
        </w:tc>
      </w:tr>
      <w:tr w:rsidR="004B35F2" w:rsidRPr="004B35F2" w:rsidTr="005E78FB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4B35F2" w:rsidRPr="005E78FB" w:rsidRDefault="004B35F2" w:rsidP="004B35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4" w:name="_Hlk483480674"/>
            <w:r w:rsidRPr="005E78FB">
              <w:rPr>
                <w:rFonts w:ascii="Times New Roman" w:eastAsia="Times New Roman" w:hAnsi="Times New Roman" w:cs="Times New Roman"/>
                <w:b/>
                <w:lang w:eastAsia="pl-PL"/>
              </w:rPr>
              <w:t>WŁĄCZENIE SPOŁECZNE</w:t>
            </w:r>
          </w:p>
          <w:bookmarkEnd w:id="4"/>
          <w:p w:rsidR="004B35F2" w:rsidRPr="004B35F2" w:rsidRDefault="004B35F2" w:rsidP="004B35F2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lang w:eastAsia="pl-PL"/>
              </w:rPr>
              <w:t>Przedsięwzięcie nr 1.2.1. Wsparcie osób znajdujących się w najtrudniejszej sytuacji społeczno-gospodarczej</w:t>
            </w:r>
          </w:p>
        </w:tc>
      </w:tr>
      <w:tr w:rsidR="005E78FB" w:rsidRPr="004B35F2" w:rsidTr="00550422">
        <w:trPr>
          <w:jc w:val="center"/>
        </w:trPr>
        <w:tc>
          <w:tcPr>
            <w:tcW w:w="1030" w:type="pct"/>
            <w:vAlign w:val="center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1. </w:t>
            </w:r>
            <w:bookmarkStart w:id="5" w:name="_Hlk516128963"/>
            <w:r w:rsidRPr="005E78FB">
              <w:rPr>
                <w:rFonts w:ascii="Times New Roman" w:eastAsia="Times New Roman" w:hAnsi="Times New Roman" w:cs="Times New Roman"/>
                <w:b/>
                <w:lang w:eastAsia="pl-PL"/>
              </w:rPr>
              <w:t>Realizacja projektu przez partnerstwo</w:t>
            </w:r>
          </w:p>
          <w:bookmarkEnd w:id="5"/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lang w:eastAsia="pl-PL"/>
              </w:rPr>
              <w:t>0-5 pkt.</w:t>
            </w:r>
          </w:p>
        </w:tc>
        <w:tc>
          <w:tcPr>
            <w:tcW w:w="2654" w:type="pct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kryterium: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Projekt realizowany jest w partnerstwie społeczno-publicznym (rozumianym jako partnerstwo organizacji pozarządowych i ośrodków pomocy społecznej). Preferuje się wnioski składane w partnerstwie społeczno- publicznym. W przypadku braku wskazania takiego kryterium punktów nie przyznaje się.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Uzasadnienie kryterium: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Z analizy SWOT obszaru wynika iż dobrze jest rozwinięty system pomocy społecznej co świadczy o dużej aktywności ośrodków pomocy społecznej i ich dużym doświadczeniu w pomocy osobom z grup </w:t>
            </w:r>
            <w:proofErr w:type="spellStart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defaworyzowanych</w:t>
            </w:r>
            <w:proofErr w:type="spellEnd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. Ponadto wskazano także potencjał lokalnych liderów i organizacji pozarządowych. Kryterium zapewni kompleksowość wsparcia ponieważ działania realizowane będą przez dwa uzupełniające się podmioty. Z drugiej strony zagwarantuje realizację projektu przez podmioty wykazujące się doświadczeniem w świadczeniu pomocy społecznej na rzecz osób z grup zagrożonych ubóstwem lub wykluczeniem społecznym znajdujących się w lokalnych społecznościach, bliskim lokalnym </w:t>
            </w:r>
            <w:proofErr w:type="spellStart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ngo</w:t>
            </w:r>
            <w:proofErr w:type="spellEnd"/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lang w:eastAsia="pl-PL"/>
              </w:rPr>
              <w:t>Źródło weryfikacji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: wniosek o udzielenie wsparcia / umowa partnerstwa</w:t>
            </w:r>
          </w:p>
        </w:tc>
        <w:tc>
          <w:tcPr>
            <w:tcW w:w="1316" w:type="pct"/>
            <w:vAlign w:val="center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Projekt nie jest realizowany w partnerstwie społeczno-publicznym –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 pkt.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Projekt jest realizowany w partnerstwie społeczno-publicznym –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 pkt.</w:t>
            </w:r>
          </w:p>
        </w:tc>
      </w:tr>
      <w:tr w:rsidR="005E78FB" w:rsidRPr="004B35F2" w:rsidTr="002D1DF9">
        <w:trPr>
          <w:jc w:val="center"/>
        </w:trPr>
        <w:tc>
          <w:tcPr>
            <w:tcW w:w="1030" w:type="pct"/>
            <w:vAlign w:val="center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2. Realizacja wskaźnika produktu 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0-4 pkt.</w:t>
            </w:r>
          </w:p>
        </w:tc>
        <w:tc>
          <w:tcPr>
            <w:tcW w:w="2654" w:type="pct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kryterium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: Wnioskodawca realizuje równolegle dwa wskaźniki produktu przypisane w LSR do danego przedsięwzięcia: </w:t>
            </w:r>
            <w:r w:rsidRPr="005E78F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Liczba osób zagrożonych ubóstwem lub wykluczeniem społecznym objętych wsparciem w programie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oraz wskaźnik</w:t>
            </w:r>
            <w:r w:rsidRPr="005E78F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: Liczba osób z niepełnosprawnościami objętych wsparciem w programie.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Premiuje się operacje realizujące oba wskaźniki. W przypadku realizacji działań, które nie przyczyniają się do osiągnięcia wskaźnika obu produktów nie przyznaje się punktów.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Uzasadnienie kryterium: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Znacznym problemem dostrzeżonym przez LGD na etapie diagnozy jest problem ubóstwa i wykluczenia społecznego, w tym trudna sytuacja wśród osób niepełnosprawnych. Niezbędnym jest, zatem podjęcie kroków mających na celu kompleksowe włączenie społeczne osób objętych pomocą społeczną, wsparcie na rzecz rodzin, w tym rodzin dysfunkcyjnych, przy uwzględnieniu osób niepełnosprawnych. 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lang w:eastAsia="pl-PL"/>
              </w:rPr>
              <w:t>Źródło weryfikacji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: wniosek o udzielenie wsparcia</w:t>
            </w:r>
          </w:p>
        </w:tc>
        <w:tc>
          <w:tcPr>
            <w:tcW w:w="1316" w:type="pct"/>
            <w:vAlign w:val="center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projektowe realizują jeden wskaźnik: </w:t>
            </w:r>
            <w:r w:rsidRPr="005E78F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Liczba osób zagrożonych ubóstwem lub wykluczeniem społecznym objętych wsparciem w programie 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lub wskaźnik:</w:t>
            </w:r>
            <w:r w:rsidRPr="005E78F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Liczba osób z niepełnosprawnościami objętych wsparciem w programie –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 pkt.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projektowe realizują wskaźnik: </w:t>
            </w:r>
            <w:r w:rsidRPr="005E78F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Liczba osób zagrożonych ubóstwem lub wykluczeniem społecznym objętych wsparciem w programie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oraz wskaźnik</w:t>
            </w:r>
            <w:r w:rsidRPr="005E78F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: Liczba osób z niepełnosprawnościami </w:t>
            </w:r>
            <w:r w:rsidRPr="005E78F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lastRenderedPageBreak/>
              <w:t xml:space="preserve">objętych wsparciem w programie –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 pkt.</w:t>
            </w:r>
          </w:p>
        </w:tc>
      </w:tr>
      <w:tr w:rsidR="005E78FB" w:rsidRPr="004B35F2" w:rsidTr="00103F20">
        <w:trPr>
          <w:jc w:val="center"/>
        </w:trPr>
        <w:tc>
          <w:tcPr>
            <w:tcW w:w="1030" w:type="pct"/>
            <w:vMerge w:val="restart"/>
            <w:vAlign w:val="center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3</w:t>
            </w:r>
            <w:bookmarkStart w:id="6" w:name="_Hlk483480703"/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. </w:t>
            </w:r>
            <w:bookmarkStart w:id="7" w:name="_Hlk516564619"/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Efektywność wskaźnikowa rezultatu</w:t>
            </w:r>
            <w:bookmarkEnd w:id="7"/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0-15 pkt.</w:t>
            </w:r>
            <w:bookmarkEnd w:id="6"/>
          </w:p>
        </w:tc>
        <w:tc>
          <w:tcPr>
            <w:tcW w:w="2654" w:type="pct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kryterium: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Stopień osiągnięcia wskaźnika rezultatu przypisanego do danego przedsięwzięcia w LSR.</w:t>
            </w:r>
            <w:r w:rsidRPr="005E78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Premiowane są projekty, które realizują wyższą wartość wskaźników rezultatu adekwatnych do zaplanowanych w projekcie działań, spójnych z wspieranymi w ramach LSR. Jeśli projekt realizuje więcej niż jeden wskaźnik rezultatu 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punkty z kryterium sumują się.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Uzasadnienie kryterium: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 Aby niwelować wskazany w diagnozie problem jakim jest niewielki udział </w:t>
            </w:r>
            <w:r w:rsidRPr="005E78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osób </w:t>
            </w:r>
            <w:proofErr w:type="spellStart"/>
            <w:r w:rsidRPr="005E78FB">
              <w:rPr>
                <w:rFonts w:ascii="Times New Roman" w:eastAsia="Times New Roman" w:hAnsi="Times New Roman" w:cs="Times New Roman"/>
                <w:bCs/>
                <w:lang w:eastAsia="pl-PL"/>
              </w:rPr>
              <w:t>defaworyzowanych</w:t>
            </w:r>
            <w:proofErr w:type="spellEnd"/>
            <w:r w:rsidRPr="005E78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w życiu społeczności LGD i bierną postawę tych osób koniecznym jest wsparcie projektów przyczyniających się w jak największym stopniu do realizacji celu szczegółowego. Kryterium pozwoli na realizację w pierwszej kolejności projektów najbardziej efektywnych pod kątem objęcia wsparciem osób zagrożonych ubóstwem lub wykluczeniem społecznym. 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b/>
                <w:lang w:eastAsia="pl-PL"/>
              </w:rPr>
              <w:t>Źródło weryfikacji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: wniosek o udzielenie wsparcia</w:t>
            </w:r>
          </w:p>
        </w:tc>
        <w:tc>
          <w:tcPr>
            <w:tcW w:w="1316" w:type="pct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E78FB" w:rsidRPr="004B35F2" w:rsidTr="00286967">
        <w:trPr>
          <w:jc w:val="center"/>
        </w:trPr>
        <w:tc>
          <w:tcPr>
            <w:tcW w:w="1030" w:type="pct"/>
            <w:vMerge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54" w:type="pct"/>
            <w:vAlign w:val="center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3a. Liczba osób zagrożonych ubóstwem lub wykluczeniem społecznym, które uzyskały kwalifikacje po opuszczeniu programu</w:t>
            </w:r>
          </w:p>
        </w:tc>
        <w:tc>
          <w:tcPr>
            <w:tcW w:w="1316" w:type="pct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do 2% włącznie wskaźnika -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 pkt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powyżej 2% do 10% włącznie wskaźnika –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pkt.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powyżej 10% wskaźnika –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3 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pkt.</w:t>
            </w:r>
          </w:p>
        </w:tc>
      </w:tr>
      <w:tr w:rsidR="005E78FB" w:rsidRPr="004B35F2" w:rsidTr="00286967">
        <w:trPr>
          <w:jc w:val="center"/>
        </w:trPr>
        <w:tc>
          <w:tcPr>
            <w:tcW w:w="1030" w:type="pct"/>
            <w:vMerge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54" w:type="pct"/>
            <w:vAlign w:val="center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3b</w:t>
            </w:r>
            <w:r w:rsidRPr="005E78F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. 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Liczba osób zagrożonych ubóstwem lub wykluczeniem społecznym, poszukujących pracy po opuszczeniu programu</w:t>
            </w:r>
          </w:p>
        </w:tc>
        <w:tc>
          <w:tcPr>
            <w:tcW w:w="1316" w:type="pct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do 1 % włącznie wskaźnika –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 pkt.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powyżej 1% do 10% włącznie wskaźnika -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2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powyżej 10% do 20% włącznie wskaźnika –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4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pkt.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powyżej 20% wskaźnika –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6 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pkt.</w:t>
            </w:r>
          </w:p>
        </w:tc>
      </w:tr>
      <w:tr w:rsidR="005E78FB" w:rsidRPr="004B35F2" w:rsidTr="00286967">
        <w:trPr>
          <w:jc w:val="center"/>
        </w:trPr>
        <w:tc>
          <w:tcPr>
            <w:tcW w:w="1030" w:type="pct"/>
            <w:vMerge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54" w:type="pct"/>
            <w:vAlign w:val="center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3c. Liczba osób zagrożonych ubóstwem lub wykluczeniem społecznym, pracujących po opuszczeniu programu (łącznie z pracującymi na własny rachunek)</w:t>
            </w:r>
          </w:p>
        </w:tc>
        <w:tc>
          <w:tcPr>
            <w:tcW w:w="1316" w:type="pct"/>
          </w:tcPr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do 5% włącznie wskaźnika – </w:t>
            </w:r>
            <w:r w:rsidRPr="005E78FB">
              <w:rPr>
                <w:rFonts w:ascii="Times New Roman" w:eastAsia="Times New Roman" w:hAnsi="Times New Roman" w:cs="Times New Roman"/>
                <w:b/>
                <w:lang w:eastAsia="pl-PL"/>
              </w:rPr>
              <w:t>0 pkt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powyżej 5% do </w:t>
            </w: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10% włącznie wskaźnika –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2 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pkt.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powyżej 10% do 20% włącznie wskaźnika –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 pkt.</w:t>
            </w:r>
          </w:p>
          <w:p w:rsidR="005E78FB" w:rsidRPr="005E78FB" w:rsidRDefault="005E78FB" w:rsidP="005E78F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8FB">
              <w:rPr>
                <w:rFonts w:ascii="Times New Roman" w:eastAsia="Times New Roman" w:hAnsi="Times New Roman" w:cs="Times New Roman"/>
                <w:lang w:eastAsia="pl-PL"/>
              </w:rPr>
              <w:t xml:space="preserve">Działania projektu osiągają powyżej 20% wskaźnika – 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6 </w:t>
            </w:r>
            <w:r w:rsidRPr="005E7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pkt.</w:t>
            </w:r>
          </w:p>
        </w:tc>
      </w:tr>
    </w:tbl>
    <w:p w:rsidR="00A454E5" w:rsidRDefault="00A454E5"/>
    <w:sectPr w:rsidR="00A454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5D6" w:rsidRDefault="000455D6" w:rsidP="003703BD">
      <w:pPr>
        <w:spacing w:after="0" w:line="240" w:lineRule="auto"/>
      </w:pPr>
      <w:r>
        <w:separator/>
      </w:r>
    </w:p>
  </w:endnote>
  <w:endnote w:type="continuationSeparator" w:id="0">
    <w:p w:rsidR="000455D6" w:rsidRDefault="000455D6" w:rsidP="0037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5D6" w:rsidRDefault="000455D6" w:rsidP="003703BD">
      <w:pPr>
        <w:spacing w:after="0" w:line="240" w:lineRule="auto"/>
      </w:pPr>
      <w:r>
        <w:separator/>
      </w:r>
    </w:p>
  </w:footnote>
  <w:footnote w:type="continuationSeparator" w:id="0">
    <w:p w:rsidR="000455D6" w:rsidRDefault="000455D6" w:rsidP="0037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3BD" w:rsidRDefault="003703BD">
    <w:pPr>
      <w:pStyle w:val="Nagwek"/>
    </w:pPr>
    <w:r>
      <w:rPr>
        <w:noProof/>
      </w:rPr>
      <w:drawing>
        <wp:inline distT="0" distB="0" distL="0" distR="0" wp14:anchorId="332E25F7" wp14:editId="0C7334F3">
          <wp:extent cx="5760720" cy="501650"/>
          <wp:effectExtent l="0" t="0" r="0" b="0"/>
          <wp:docPr id="2" name="Obraz 2" descr="\\nasrpo\DRRIV\2018\Wizualizacja 2014-2020\CMYK\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nasrpo\DRRIV\2018\Wizualizacja 2014-2020\CMYK\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346C"/>
    <w:multiLevelType w:val="hybridMultilevel"/>
    <w:tmpl w:val="F4BC612E"/>
    <w:lvl w:ilvl="0" w:tplc="BB6485BA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E5"/>
    <w:rsid w:val="000455D6"/>
    <w:rsid w:val="003703BD"/>
    <w:rsid w:val="003A5C31"/>
    <w:rsid w:val="004918C2"/>
    <w:rsid w:val="004B35F2"/>
    <w:rsid w:val="005E78FB"/>
    <w:rsid w:val="006F26A9"/>
    <w:rsid w:val="00A4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19FF"/>
  <w15:chartTrackingRefBased/>
  <w15:docId w15:val="{053328F7-AD96-4384-AD65-B40FC5BF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3BD"/>
  </w:style>
  <w:style w:type="paragraph" w:styleId="Stopka">
    <w:name w:val="footer"/>
    <w:basedOn w:val="Normalny"/>
    <w:link w:val="StopkaZnak"/>
    <w:uiPriority w:val="99"/>
    <w:unhideWhenUsed/>
    <w:rsid w:val="0037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3BD"/>
  </w:style>
  <w:style w:type="paragraph" w:styleId="Tekstdymka">
    <w:name w:val="Balloon Text"/>
    <w:basedOn w:val="Normalny"/>
    <w:link w:val="TekstdymkaZnak"/>
    <w:uiPriority w:val="99"/>
    <w:semiHidden/>
    <w:unhideWhenUsed/>
    <w:rsid w:val="00491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1382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Kulesza</dc:creator>
  <cp:keywords/>
  <dc:description/>
  <cp:lastModifiedBy>Magdalena Kulesza</cp:lastModifiedBy>
  <cp:revision>3</cp:revision>
  <dcterms:created xsi:type="dcterms:W3CDTF">2018-01-10T09:00:00Z</dcterms:created>
  <dcterms:modified xsi:type="dcterms:W3CDTF">2019-10-29T08:45:00Z</dcterms:modified>
</cp:coreProperties>
</file>